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0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23"/>
        <w:gridCol w:w="1180"/>
        <w:gridCol w:w="1617"/>
        <w:gridCol w:w="1126"/>
        <w:gridCol w:w="1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0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泰州职业技术学院科研项目（课题）经费延期使用申请表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项目（课题）名称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项目（课题）编号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单位（院系）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执行期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项目总经费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（单位：万元）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申请延期使用经费（单位：万元）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申请延期使用时间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项目（课题）经费延期使用说明</w:t>
            </w:r>
          </w:p>
        </w:tc>
        <w:tc>
          <w:tcPr>
            <w:tcW w:w="7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本人承诺延期后仅使用上述申请经费。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项目（课题）负责人：            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二级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ind w:right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负责人：        </w:t>
            </w:r>
          </w:p>
          <w:p>
            <w:pPr>
              <w:widowControl/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（公章）  </w:t>
            </w:r>
          </w:p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科技处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负责人：        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（公章）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负责人：          </w:t>
            </w:r>
          </w:p>
          <w:p>
            <w:pPr>
              <w:widowControl/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（公章）  </w:t>
            </w:r>
          </w:p>
          <w:p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1.本表一式四份（正反打印），项目（课题）负责人、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  <w:lang w:eastAsia="zh-CN"/>
              </w:rPr>
              <w:t>所在单位</w:t>
            </w:r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、科技处、财务处各一份；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2.请附应付未付/预计支出等佐证资料:合同、已支付经费凭证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highlight w:val="yellow"/>
              </w:rPr>
              <w:t>等。</w:t>
            </w:r>
          </w:p>
        </w:tc>
      </w:tr>
    </w:tbl>
    <w:tbl>
      <w:tblPr>
        <w:tblStyle w:val="2"/>
        <w:tblpPr w:leftFromText="180" w:rightFromText="180" w:vertAnchor="page" w:horzAnchor="page" w:tblpX="1792" w:tblpY="1868"/>
        <w:tblW w:w="8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911"/>
        <w:gridCol w:w="872"/>
        <w:gridCol w:w="1501"/>
        <w:gridCol w:w="1550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泰职院项目（课题）经费延期使用明细表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编号：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名称：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金额单位：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科目名称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应付未付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预计支出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（一）直接费用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1、设备费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（1）购置设备费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（2）试制设备费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（3）设备改造与租赁费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2、材料费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3、测试化验加工费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4、燃料动力费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5、差旅费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6、会议费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7、国际合作与交流费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8、出版/文献/信息传播/知识产权事务费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9、劳务费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10、专家咨询费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11、其他支出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（二）间接费用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其中：绩效支出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zlkZDQ0ZjFjZmQzY2I2YTg3ZmYwZTdhNGZhNWQifQ=="/>
  </w:docVars>
  <w:rsids>
    <w:rsidRoot w:val="00847179"/>
    <w:rsid w:val="000F77EE"/>
    <w:rsid w:val="00452400"/>
    <w:rsid w:val="00847179"/>
    <w:rsid w:val="18C23C3C"/>
    <w:rsid w:val="23615763"/>
    <w:rsid w:val="38C72D92"/>
    <w:rsid w:val="3D3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468</Words>
  <Characters>481</Characters>
  <Lines>5</Lines>
  <Paragraphs>1</Paragraphs>
  <TotalTime>15</TotalTime>
  <ScaleCrop>false</ScaleCrop>
  <LinksUpToDate>false</LinksUpToDate>
  <CharactersWithSpaces>589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2022-09-27T01:52:00Z</dcterms:created>
  <dc:creator>h</dc:creator>
  <cp:lastModifiedBy>lxn</cp:lastModifiedBy>
  <dcterms:modified xsi:type="dcterms:W3CDTF">2022-09-27T08:28:09Z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B00A44A48FC14CC9A995740C241E2B49</vt:lpwstr>
  </property>
</Properties>
</file>